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FA" w:rsidRPr="003E63FA" w:rsidRDefault="003E63FA" w:rsidP="003E63FA">
      <w:pPr>
        <w:sectPr w:rsidR="003E63FA" w:rsidRPr="003E63FA">
          <w:pgSz w:w="15840" w:h="12240" w:orient="landscape"/>
          <w:pgMar w:top="1440" w:right="1440" w:bottom="1440" w:left="1440" w:header="360" w:footer="720" w:gutter="0"/>
          <w:cols w:space="720"/>
        </w:sectPr>
      </w:pPr>
      <w:bookmarkStart w:id="0" w:name="_GoBack"/>
      <w:bookmarkEnd w:id="0"/>
    </w:p>
    <w:p w:rsidR="003E63FA" w:rsidRPr="003E63FA" w:rsidRDefault="003E63FA" w:rsidP="003E63FA">
      <w:pPr>
        <w:jc w:val="center"/>
        <w:rPr>
          <w:b/>
          <w:bCs/>
          <w:sz w:val="24"/>
          <w:szCs w:val="24"/>
          <w:u w:val="single"/>
        </w:rPr>
      </w:pPr>
      <w:bookmarkStart w:id="1" w:name="_Toc473296154"/>
      <w:bookmarkStart w:id="2" w:name="_Toc365984556"/>
      <w:r w:rsidRPr="003E63FA">
        <w:rPr>
          <w:b/>
          <w:bCs/>
          <w:sz w:val="24"/>
          <w:szCs w:val="24"/>
          <w:u w:val="single"/>
        </w:rPr>
        <w:lastRenderedPageBreak/>
        <w:t>Risk and Issue Logs</w:t>
      </w:r>
      <w:bookmarkEnd w:id="1"/>
      <w:bookmarkEnd w:id="2"/>
    </w:p>
    <w:p w:rsidR="003E63FA" w:rsidRPr="003E63FA" w:rsidRDefault="003E63FA" w:rsidP="003E63FA">
      <w:pPr>
        <w:rPr>
          <w:bCs/>
          <w:i/>
        </w:rPr>
      </w:pPr>
    </w:p>
    <w:p w:rsidR="003E63FA" w:rsidRPr="003E63FA" w:rsidRDefault="003E63FA" w:rsidP="003E63FA">
      <w:pPr>
        <w:rPr>
          <w:b/>
          <w:bCs/>
        </w:rPr>
      </w:pPr>
      <w:bookmarkStart w:id="3" w:name="_Toc365984557"/>
      <w:r w:rsidRPr="003E63FA">
        <w:rPr>
          <w:b/>
          <w:bCs/>
        </w:rPr>
        <w:t>Table 5: Risk Log Matrix</w:t>
      </w:r>
      <w:bookmarkEnd w:id="3"/>
    </w:p>
    <w:p w:rsidR="003E63FA" w:rsidRPr="003E63FA" w:rsidRDefault="003E63FA" w:rsidP="003E63FA">
      <w:pPr>
        <w:rPr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"/>
        <w:gridCol w:w="1482"/>
        <w:gridCol w:w="1711"/>
        <w:gridCol w:w="1161"/>
        <w:gridCol w:w="1047"/>
        <w:gridCol w:w="760"/>
        <w:gridCol w:w="2050"/>
        <w:gridCol w:w="1161"/>
        <w:gridCol w:w="1048"/>
        <w:gridCol w:w="1986"/>
      </w:tblGrid>
      <w:tr w:rsidR="003E63FA" w:rsidRPr="003E63FA" w:rsidTr="003E63FA"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>S.N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>Description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 xml:space="preserve">Category </w:t>
            </w:r>
            <w:r w:rsidRPr="003E63FA">
              <w:rPr>
                <w:bCs/>
              </w:rPr>
              <w:t>(financial, political, operational, organizational, environmental, regulatory, security, strategic, other)</w:t>
            </w:r>
            <w:r w:rsidRPr="003E63FA">
              <w:rPr>
                <w:b/>
              </w:rPr>
              <w:t xml:space="preserve"> 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 xml:space="preserve">Likelihood of risk  </w:t>
            </w:r>
            <w:r w:rsidRPr="003E63FA">
              <w:t>(scale of 1 to 5 with 5 being the most likely)</w:t>
            </w:r>
          </w:p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>A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 xml:space="preserve">Impact </w:t>
            </w:r>
          </w:p>
          <w:p w:rsidR="003E63FA" w:rsidRPr="003E63FA" w:rsidRDefault="003E63FA" w:rsidP="003E63FA">
            <w:r w:rsidRPr="003E63FA">
              <w:t>(scale of 1 to 5 with 5 being the highest impact)</w:t>
            </w:r>
          </w:p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>B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>Risk factor (A x B)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>Mitigation measures if risk occurs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>Date risk is Identified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>Last Updated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  <w:hideMark/>
          </w:tcPr>
          <w:p w:rsidR="003E63FA" w:rsidRPr="003E63FA" w:rsidRDefault="003E63FA" w:rsidP="003E63FA">
            <w:pPr>
              <w:rPr>
                <w:b/>
              </w:rPr>
            </w:pPr>
            <w:r w:rsidRPr="003E63FA">
              <w:rPr>
                <w:b/>
              </w:rPr>
              <w:t>Status</w:t>
            </w:r>
          </w:p>
        </w:tc>
      </w:tr>
      <w:tr w:rsidR="003E63FA" w:rsidRPr="003E63FA" w:rsidTr="003E63FA">
        <w:tc>
          <w:tcPr>
            <w:tcW w:w="1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r w:rsidRPr="003E63FA">
              <w:t xml:space="preserve"> 1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Planning and Programming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Others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9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Review and revise  local level planning  guidelines to incorporate results-based planning tools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November 2016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>
              <w:rPr>
                <w:bCs/>
              </w:rPr>
              <w:t>January</w:t>
            </w:r>
          </w:p>
          <w:p w:rsidR="003E63FA" w:rsidRPr="003E63FA" w:rsidRDefault="003E63FA" w:rsidP="003E63FA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Periodic Planning  Guidelines revised by incorporating results based planning tools </w:t>
            </w:r>
          </w:p>
        </w:tc>
      </w:tr>
      <w:tr w:rsidR="003E63FA" w:rsidRPr="003E63FA" w:rsidTr="003E63FA">
        <w:tc>
          <w:tcPr>
            <w:tcW w:w="1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r w:rsidRPr="003E63FA">
              <w:t xml:space="preserve"> 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Budget release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Financial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9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Ensure timely budget release  from FCGO and from </w:t>
            </w:r>
            <w:proofErr w:type="spellStart"/>
            <w:r w:rsidRPr="003E63FA">
              <w:rPr>
                <w:bCs/>
              </w:rPr>
              <w:t>DTCO</w:t>
            </w:r>
            <w:proofErr w:type="spellEnd"/>
            <w:r w:rsidRPr="003E63FA">
              <w:rPr>
                <w:bCs/>
              </w:rPr>
              <w:t xml:space="preserve"> to   to implement activities as per the action plan/work plan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November 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2016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January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PCU regularly followed to assure timely release of fund to LBs   </w:t>
            </w:r>
          </w:p>
        </w:tc>
      </w:tr>
      <w:tr w:rsidR="003E63FA" w:rsidRPr="003E63FA" w:rsidTr="003E63FA">
        <w:tc>
          <w:tcPr>
            <w:tcW w:w="1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r w:rsidRPr="003E63FA">
              <w:lastRenderedPageBreak/>
              <w:t xml:space="preserve"> 3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Establishment  and transition of programme recruitment Facility(</w:t>
            </w:r>
            <w:proofErr w:type="spellStart"/>
            <w:r w:rsidRPr="003E63FA">
              <w:rPr>
                <w:bCs/>
              </w:rPr>
              <w:t>PRF</w:t>
            </w:r>
            <w:proofErr w:type="spellEnd"/>
            <w:r w:rsidRPr="003E63FA">
              <w:rPr>
                <w:bCs/>
              </w:rPr>
              <w:t xml:space="preserve">)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Operational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9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Design PRF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November 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2016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January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MoFALD made an arrangement of LGCDP focal persons in DDCs and Municipalities  </w:t>
            </w:r>
          </w:p>
        </w:tc>
      </w:tr>
      <w:tr w:rsidR="003E63FA" w:rsidRPr="003E63FA" w:rsidTr="003E63FA">
        <w:tc>
          <w:tcPr>
            <w:tcW w:w="1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r w:rsidRPr="003E63FA">
              <w:t xml:space="preserve"> 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Local Election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Political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9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Programme document will be reviewed  and 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revised  if local election takes place as per the government  plan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November 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2016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January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Election is likely to take place in April 2017  </w:t>
            </w:r>
          </w:p>
        </w:tc>
      </w:tr>
      <w:tr w:rsidR="003E63FA" w:rsidRPr="003E63FA" w:rsidTr="003E63FA">
        <w:tc>
          <w:tcPr>
            <w:tcW w:w="1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r w:rsidRPr="003E63FA">
              <w:t xml:space="preserve"> 5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Frequent change in  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management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Organizational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9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Civil Service  Act will be followed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FA" w:rsidRPr="003E63FA" w:rsidRDefault="003E63FA" w:rsidP="003E63FA">
            <w:pPr>
              <w:rPr>
                <w:bCs/>
              </w:rPr>
            </w:pP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November 2016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FA" w:rsidRPr="003E63FA" w:rsidRDefault="003E63FA" w:rsidP="003E63FA">
            <w:pPr>
              <w:rPr>
                <w:bCs/>
              </w:rPr>
            </w:pP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January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No change </w:t>
            </w:r>
          </w:p>
        </w:tc>
      </w:tr>
      <w:tr w:rsidR="003E63FA" w:rsidRPr="003E63FA" w:rsidTr="003E63FA">
        <w:tc>
          <w:tcPr>
            <w:tcW w:w="1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r w:rsidRPr="003E63FA"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State restructuring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Political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P=3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9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Prepare transition Plan</w:t>
            </w:r>
            <w:r w:rsidRPr="003E63FA">
              <w:rPr>
                <w:bCs/>
                <w:vertAlign w:val="superscript"/>
              </w:rPr>
              <w:t xml:space="preserve">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 xml:space="preserve">November 2016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January</w:t>
            </w:r>
          </w:p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LLRC has proposed 721 local units including 4 Metropolitan Cities and 8 Sub-</w:t>
            </w:r>
            <w:proofErr w:type="spellStart"/>
            <w:proofErr w:type="gramStart"/>
            <w:r w:rsidRPr="003E63FA">
              <w:rPr>
                <w:bCs/>
              </w:rPr>
              <w:t>metropolitian</w:t>
            </w:r>
            <w:proofErr w:type="spellEnd"/>
            <w:r w:rsidRPr="003E63FA">
              <w:rPr>
                <w:bCs/>
              </w:rPr>
              <w:t xml:space="preserve">  cities</w:t>
            </w:r>
            <w:proofErr w:type="gramEnd"/>
            <w:r w:rsidRPr="003E63FA">
              <w:rPr>
                <w:bCs/>
              </w:rPr>
              <w:t xml:space="preserve">. LLRC submitted report to GoN on 6 January 2017 </w:t>
            </w:r>
          </w:p>
        </w:tc>
      </w:tr>
    </w:tbl>
    <w:p w:rsidR="003E63FA" w:rsidRPr="003E63FA" w:rsidRDefault="003E63FA" w:rsidP="003E63FA">
      <w:pPr>
        <w:rPr>
          <w:lang w:val="en-GB"/>
        </w:rPr>
      </w:pPr>
    </w:p>
    <w:p w:rsidR="003E63FA" w:rsidRPr="003E63FA" w:rsidRDefault="003E63FA" w:rsidP="003E63FA">
      <w:pPr>
        <w:rPr>
          <w:b/>
          <w:bCs/>
        </w:rPr>
      </w:pPr>
      <w:bookmarkStart w:id="4" w:name="_Toc365984558"/>
      <w:r w:rsidRPr="003E63FA">
        <w:rPr>
          <w:b/>
          <w:bCs/>
        </w:rPr>
        <w:lastRenderedPageBreak/>
        <w:t>Table 6: Issue Log Matrix</w:t>
      </w:r>
      <w:bookmarkEnd w:id="4"/>
    </w:p>
    <w:p w:rsidR="003E63FA" w:rsidRPr="003E63FA" w:rsidRDefault="003E63FA" w:rsidP="003E63FA">
      <w:pPr>
        <w:rPr>
          <w:bCs/>
          <w:lang w:val="en-GB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"/>
        <w:gridCol w:w="1659"/>
        <w:gridCol w:w="1458"/>
        <w:gridCol w:w="1878"/>
        <w:gridCol w:w="2633"/>
        <w:gridCol w:w="3409"/>
        <w:gridCol w:w="1369"/>
      </w:tblGrid>
      <w:tr w:rsidR="003E63FA" w:rsidRPr="003E63FA" w:rsidTr="003E63FA">
        <w:trPr>
          <w:trHeight w:val="647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/>
                <w:bCs/>
              </w:rPr>
            </w:pPr>
            <w:r w:rsidRPr="003E63FA">
              <w:rPr>
                <w:b/>
                <w:bCs/>
              </w:rPr>
              <w:t>S.N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/>
                <w:bCs/>
              </w:rPr>
            </w:pPr>
            <w:r w:rsidRPr="003E63FA">
              <w:rPr>
                <w:b/>
                <w:bCs/>
              </w:rPr>
              <w:t>Type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/>
                <w:bCs/>
              </w:rPr>
            </w:pPr>
            <w:r w:rsidRPr="003E63FA">
              <w:rPr>
                <w:b/>
                <w:bCs/>
              </w:rPr>
              <w:t>Date</w:t>
            </w:r>
          </w:p>
          <w:p w:rsidR="003E63FA" w:rsidRPr="003E63FA" w:rsidRDefault="003E63FA" w:rsidP="003E63FA">
            <w:pPr>
              <w:spacing w:after="160" w:line="259" w:lineRule="auto"/>
              <w:rPr>
                <w:b/>
                <w:bCs/>
              </w:rPr>
            </w:pPr>
            <w:r w:rsidRPr="003E63FA">
              <w:rPr>
                <w:b/>
                <w:bCs/>
              </w:rPr>
              <w:t>Identified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/>
                <w:bCs/>
              </w:rPr>
            </w:pPr>
            <w:r w:rsidRPr="003E63FA">
              <w:rPr>
                <w:b/>
                <w:bCs/>
              </w:rPr>
              <w:t>Description and Comments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/>
                <w:bCs/>
              </w:rPr>
            </w:pPr>
            <w:r w:rsidRPr="003E63FA">
              <w:rPr>
                <w:b/>
                <w:bCs/>
              </w:rPr>
              <w:t>Resolution measures recommended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/>
                <w:bCs/>
              </w:rPr>
            </w:pPr>
            <w:r w:rsidRPr="003E63FA">
              <w:rPr>
                <w:b/>
                <w:bCs/>
              </w:rPr>
              <w:t>Status of the issue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/>
                <w:bCs/>
              </w:rPr>
            </w:pPr>
            <w:r w:rsidRPr="003E63FA">
              <w:rPr>
                <w:b/>
                <w:bCs/>
              </w:rPr>
              <w:t>Status Change Date</w:t>
            </w:r>
          </w:p>
        </w:tc>
      </w:tr>
      <w:tr w:rsidR="003E63FA" w:rsidRPr="003E63FA" w:rsidTr="003E63FA">
        <w:tc>
          <w:tcPr>
            <w:tcW w:w="1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</w:pPr>
            <w:r w:rsidRPr="003E63FA">
              <w:t xml:space="preserve">1 </w:t>
            </w:r>
          </w:p>
          <w:p w:rsidR="003E63FA" w:rsidRPr="003E63FA" w:rsidRDefault="003E63FA" w:rsidP="003E63FA">
            <w:pPr>
              <w:spacing w:after="160" w:line="259" w:lineRule="auto"/>
            </w:pPr>
            <w:r w:rsidRPr="003E63FA">
              <w:t xml:space="preserve">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Financial 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         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November 2016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Poor  financial record keeping  in VDCs,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Delay in release of fund to LGs  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Operationalize VDC accounting software. It is planned to implement in 1000 VDCs. 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Maintain database on the release and receive of funds in LBs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VDC accounting software functional in 240 </w:t>
            </w:r>
            <w:proofErr w:type="gramStart"/>
            <w:r w:rsidRPr="003E63FA">
              <w:rPr>
                <w:bCs/>
              </w:rPr>
              <w:t>VDCs .</w:t>
            </w:r>
            <w:proofErr w:type="gramEnd"/>
            <w:r w:rsidRPr="003E63FA">
              <w:rPr>
                <w:bCs/>
              </w:rPr>
              <w:t xml:space="preserve"> Record keeping and accounting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system improved in 240 VDCs 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A matrix has been developed  to update the transfer of funds and information collection from LBs is in progress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January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</w:tr>
      <w:tr w:rsidR="003E63FA" w:rsidRPr="003E63FA" w:rsidTr="003E63FA">
        <w:tc>
          <w:tcPr>
            <w:tcW w:w="1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</w:pPr>
            <w:r w:rsidRPr="003E63FA">
              <w:t xml:space="preserve">2 </w:t>
            </w:r>
          </w:p>
          <w:p w:rsidR="003E63FA" w:rsidRPr="003E63FA" w:rsidRDefault="003E63FA" w:rsidP="003E63FA">
            <w:pPr>
              <w:spacing w:after="160" w:line="259" w:lineRule="auto"/>
            </w:pPr>
            <w:r w:rsidRPr="003E63FA">
              <w:t xml:space="preserve">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Operation 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 December  2016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Monitoring and reporting system is weak  in local bodies  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Web-based  reporting software developed and DDCs &amp;Municipalities staff, oriented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Web-based reporting introduced in all DDCs and  municipalities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 January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</w:tr>
      <w:tr w:rsidR="003E63FA" w:rsidRPr="003E63FA" w:rsidTr="003E63FA">
        <w:tc>
          <w:tcPr>
            <w:tcW w:w="1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</w:pPr>
            <w:r w:rsidRPr="003E63FA">
              <w:t xml:space="preserve"> </w:t>
            </w:r>
          </w:p>
          <w:p w:rsidR="003E63FA" w:rsidRPr="003E63FA" w:rsidRDefault="003E63FA" w:rsidP="003E63FA">
            <w:pPr>
              <w:spacing w:after="160" w:line="259" w:lineRule="auto"/>
            </w:pPr>
            <w:r w:rsidRPr="003E63FA">
              <w:t xml:space="preserve">3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Implementation 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December  2016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Ward Citizen Forums are involved in local level planning. WFCs role needs to expand to cover oversight activities. 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Ward Citizen Forum members oriented on local level planning.   39% WCFs engaged in monitoring and oversight of community infrastructure projects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About 54 %% WCFs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engaged in monitoring and oversight activities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 January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</w:tr>
      <w:tr w:rsidR="003E63FA" w:rsidRPr="003E63FA" w:rsidTr="003E63FA">
        <w:tc>
          <w:tcPr>
            <w:tcW w:w="1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</w:pPr>
            <w:r w:rsidRPr="003E63FA">
              <w:lastRenderedPageBreak/>
              <w:t xml:space="preserve">4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Implementation 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>December  2016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Livelihood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Improvement 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Plan introduced in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Citizen Awareness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Centers formed in DAG 4-VDCs. It is require introducing in the entire citizen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Awareness Centers. 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Livelihood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Improvement Plan  introduced  in 1796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Citizen Awareness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>Centers (CACs)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4704 CACs received  livelihood grants to implement livelihood  improvement plan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 January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</w:tr>
      <w:tr w:rsidR="003E63FA" w:rsidRPr="003E63FA" w:rsidTr="003E63FA">
        <w:tc>
          <w:tcPr>
            <w:tcW w:w="1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</w:pPr>
            <w:r w:rsidRPr="003E63FA">
              <w:rPr>
                <w:b/>
              </w:rPr>
              <w:t xml:space="preserve">5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Implementation 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December r 2016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District and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Municipality  Social Mobilization committee are not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effective  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Composition of District 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 xml:space="preserve">/Municipality  Social Mobilization Committee changed by including WCF and CAC members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>District and Municipality Social Mobilization Committee members oriented on their role and responsibility. LGCDP focal persons have been instructed to follow regularly D/MSMC activities.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63FA" w:rsidRPr="003E63FA" w:rsidRDefault="003E63FA" w:rsidP="003E63FA">
            <w:pPr>
              <w:rPr>
                <w:bCs/>
              </w:rPr>
            </w:pPr>
            <w:r w:rsidRPr="003E63FA">
              <w:rPr>
                <w:bCs/>
              </w:rPr>
              <w:t>January</w:t>
            </w:r>
          </w:p>
          <w:p w:rsidR="003E63FA" w:rsidRPr="003E63FA" w:rsidRDefault="003E63FA" w:rsidP="003E63FA">
            <w:pPr>
              <w:spacing w:after="160" w:line="259" w:lineRule="auto"/>
              <w:rPr>
                <w:bCs/>
              </w:rPr>
            </w:pPr>
            <w:r w:rsidRPr="003E63FA">
              <w:rPr>
                <w:bCs/>
              </w:rPr>
              <w:t>2017</w:t>
            </w:r>
          </w:p>
        </w:tc>
      </w:tr>
    </w:tbl>
    <w:p w:rsidR="003E63FA" w:rsidRPr="003E63FA" w:rsidRDefault="003E63FA" w:rsidP="003E63FA"/>
    <w:p w:rsidR="003E63FA" w:rsidRPr="003E63FA" w:rsidRDefault="003E63FA" w:rsidP="003E63FA"/>
    <w:p w:rsidR="003E63FA" w:rsidRPr="003E63FA" w:rsidRDefault="003E63FA" w:rsidP="003E63FA"/>
    <w:p w:rsidR="000E0309" w:rsidRDefault="000E0309"/>
    <w:sectPr w:rsidR="000E0309" w:rsidSect="003E63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34"/>
    <w:rsid w:val="000E0309"/>
    <w:rsid w:val="00240334"/>
    <w:rsid w:val="00296D79"/>
    <w:rsid w:val="003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31508-B360-4B1D-85C9-35A66324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OUCode xmlns="1ed4137b-41b2-488b-8250-6d369ec27664" xsi:nil="true"/>
    <UNDPFocusAreasTaxHTField0 xmlns="1ed4137b-41b2-488b-8250-6d369ec27664">
      <Terms xmlns="http://schemas.microsoft.com/office/infopath/2007/PartnerControls"/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NPL</TermName>
          <TermId xmlns="http://schemas.microsoft.com/office/infopath/2007/PartnerControls">de4a7eea-47ae-4e78-b946-f2f40b54b112</TermId>
        </TermInfo>
      </Terms>
    </gc6531b704974d528487414686b72f6f>
    <UndpDocID xmlns="1ed4137b-41b2-488b-8250-6d369ec27664" xsi:nil="true"/>
    <b6db62fdefd74bd188b0c1cc54de5bcf xmlns="1ed4137b-41b2-488b-8250-6d369ec27664">
      <Terms xmlns="http://schemas.microsoft.com/office/infopath/2007/PartnerControls"/>
    </b6db62fdefd74bd188b0c1cc54de5bcf>
    <UNDPSummary xmlns="f1161f5b-24a3-4c2d-bc81-44cb9325e8ee" xsi:nil="true"/>
    <Outcome1 xmlns="f1161f5b-24a3-4c2d-bc81-44cb9325e8ee" xsi:nil="true"/>
    <UNDPCountryTaxHTField0 xmlns="1ed4137b-41b2-488b-8250-6d369ec27664">
      <Terms xmlns="http://schemas.microsoft.com/office/infopath/2007/PartnerControls"/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c4e2ab2cc9354bbf9064eeb465a566ea xmlns="1ed4137b-41b2-488b-8250-6d369ec27664">
      <Terms xmlns="http://schemas.microsoft.com/office/infopath/2007/PartnerControls"/>
    </c4e2ab2cc9354bbf9064eeb465a566ea>
    <Project_x0020_Manager xmlns="f1161f5b-24a3-4c2d-bc81-44cb9325e8ee" xsi:nil="true"/>
    <_dlc_DocId xmlns="f1161f5b-24a3-4c2d-bc81-44cb9325e8ee">ATLASPDC-4-68062</_dlc_DocId>
    <TaxCatchAll xmlns="1ed4137b-41b2-488b-8250-6d369ec27664">
      <Value>763</Value>
      <Value>1565</Value>
      <Value>1107</Value>
      <Value>1</Value>
    </TaxCatchAll>
    <_Publisher xmlns="http://schemas.microsoft.com/sharepoint/v3/fields" xsi:nil="true"/>
    <UndpDocStatus xmlns="1ed4137b-41b2-488b-8250-6d369ec27664">Final</UndpDocStatus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2017-08-29T03:00:00+00:00</UNDPPublishedDate>
    <UndpClassificationLevel xmlns="1ed4137b-41b2-488b-8250-6d369ec27664">Public</UndpClassificationLevel>
    <UndpIsTemplate xmlns="1ed4137b-41b2-488b-8250-6d369ec27664">No</UndpIsTemplate>
    <PDC_x0020_Document_x0020_Category xmlns="f1161f5b-24a3-4c2d-bc81-44cb9325e8ee">Project</PDC_x0020_Document_x0020_Category>
    <UndpDocTypeMMTaxHTField0 xmlns="1ed4137b-41b2-488b-8250-6d369ec27664">
      <Terms xmlns="http://schemas.microsoft.com/office/infopath/2007/PartnerControls"/>
    </UndpDocTypeMMTaxHTField0>
    <UndpProjectNo xmlns="1ed4137b-41b2-488b-8250-6d369ec27664">00078361</UndpProjectNo>
    <_dlc_DocIdUrl xmlns="f1161f5b-24a3-4c2d-bc81-44cb9325e8ee">
      <Url>https://info.undp.org/docs/pdc/_layouts/DocIdRedir.aspx?ID=ATLASPDC-4-68062</Url>
      <Description>ATLASPDC-4-68062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2FC35EC-D091-44C6-8F37-96925D5E959D}"/>
</file>

<file path=customXml/itemProps2.xml><?xml version="1.0" encoding="utf-8"?>
<ds:datastoreItem xmlns:ds="http://schemas.openxmlformats.org/officeDocument/2006/customXml" ds:itemID="{7F85D383-7804-4D63-B9FE-1A794F557891}"/>
</file>

<file path=customXml/itemProps3.xml><?xml version="1.0" encoding="utf-8"?>
<ds:datastoreItem xmlns:ds="http://schemas.openxmlformats.org/officeDocument/2006/customXml" ds:itemID="{374B555A-7028-4659-A79D-FFAFE404B69F}"/>
</file>

<file path=customXml/itemProps4.xml><?xml version="1.0" encoding="utf-8"?>
<ds:datastoreItem xmlns:ds="http://schemas.openxmlformats.org/officeDocument/2006/customXml" ds:itemID="{4BED81F2-8D10-436C-B688-D934940CDEE8}"/>
</file>

<file path=customXml/itemProps5.xml><?xml version="1.0" encoding="utf-8"?>
<ds:datastoreItem xmlns:ds="http://schemas.openxmlformats.org/officeDocument/2006/customXml" ds:itemID="{64F07D5B-7B98-4981-8A52-0241341BF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</dc:creator>
  <cp:keywords/>
  <dc:description/>
  <cp:lastModifiedBy>sujeeta Bajracharya</cp:lastModifiedBy>
  <cp:revision>2</cp:revision>
  <dcterms:created xsi:type="dcterms:W3CDTF">2017-08-10T12:33:00Z</dcterms:created>
  <dcterms:modified xsi:type="dcterms:W3CDTF">2017-08-10T12:33:00Z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PCountry">
    <vt:lpwstr/>
  </property>
  <property fmtid="{D5CDD505-2E9C-101B-9397-08002B2CF9AE}" pid="3" name="UndpDocTypeMM">
    <vt:lpwstr/>
  </property>
  <property fmtid="{D5CDD505-2E9C-101B-9397-08002B2CF9AE}" pid="4" name="UNDPDocumentCategory">
    <vt:lpwstr/>
  </property>
  <property fmtid="{D5CDD505-2E9C-101B-9397-08002B2CF9AE}" pid="5" name="ContentTypeId">
    <vt:lpwstr>0x010100F075C04BA242A84ABD3293E3AD35CDA400AB50428DC784B44FAACCAA5FAE40C0590045B5E632B552204ABF0E616DD66BDA0F</vt:lpwstr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1565;#NPL|de4a7eea-47ae-4e78-b946-f2f40b54b112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_dlc_DocIdItemGuid">
    <vt:lpwstr>2a6bc105-fc7e-409f-95b2-e6e6bf4e923e</vt:lpwstr>
  </property>
  <property fmtid="{D5CDD505-2E9C-101B-9397-08002B2CF9AE}" pid="10" name="Atlas Document Type">
    <vt:lpwstr>1107;#Other|10be685e-4bef-4aec-b905-4df3748c0781</vt:lpwstr>
  </property>
  <property fmtid="{D5CDD505-2E9C-101B-9397-08002B2CF9AE}" pid="11" name="UndpUnitMM">
    <vt:lpwstr/>
  </property>
  <property fmtid="{D5CDD505-2E9C-101B-9397-08002B2CF9AE}" pid="12" name="eRegFilingCodeMM">
    <vt:lpwstr/>
  </property>
  <property fmtid="{D5CDD505-2E9C-101B-9397-08002B2CF9AE}" pid="13" name="UNDPFocusAreas">
    <vt:lpwstr/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